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25" w:rsidRPr="001F215D" w:rsidRDefault="00923A25" w:rsidP="001F215D">
      <w:pPr>
        <w:tabs>
          <w:tab w:val="left" w:pos="1130"/>
        </w:tabs>
        <w:rPr>
          <w:b/>
        </w:rPr>
      </w:pPr>
      <w:bookmarkStart w:id="0" w:name="_GoBack"/>
      <w:bookmarkEnd w:id="0"/>
    </w:p>
    <w:p w:rsidR="00825C4E" w:rsidRPr="00BB7CB2" w:rsidRDefault="00825C4E" w:rsidP="00BB7C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</w:pPr>
      <w:r w:rsidRPr="00BB7CB2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Общие правила сдачи анализов для лабораторного исследования</w:t>
      </w:r>
    </w:p>
    <w:p w:rsidR="00FA31D0" w:rsidRDefault="00A261D3" w:rsidP="00BB7CB2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a"/>
          <w:rFonts w:ascii="Georgia" w:hAnsi="Georgia"/>
          <w:color w:val="000000"/>
        </w:rPr>
      </w:pPr>
      <w:r>
        <w:rPr>
          <w:rStyle w:val="aa"/>
          <w:rFonts w:ascii="Georgia" w:hAnsi="Georgia"/>
          <w:color w:val="000000"/>
        </w:rPr>
        <w:t>Правила сбора  мочи на общий анализ</w:t>
      </w:r>
    </w:p>
    <w:p w:rsidR="002A1BA8" w:rsidRPr="002A1BA8" w:rsidRDefault="002A1BA8" w:rsidP="00BB7C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</w:pPr>
      <w:r w:rsidRPr="002A1B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Накануне сдачи анализа рекомендуется не употреблять овощи и фрукты, которые могут изменить цвет мочи (свекла, морковь и пр.), не принимать диуретики. Перед сбором мочи надо произвести тщательный гигиенический туалет половых органов. Женщинам не рекомендуется сдавать анализ мочи во время менструации.</w:t>
      </w:r>
      <w:r w:rsidR="009516E0" w:rsidRPr="009516E0">
        <w:rPr>
          <w:rFonts w:ascii="Arial" w:hAnsi="Arial" w:cs="Arial"/>
          <w:color w:val="333333"/>
          <w:sz w:val="24"/>
          <w:szCs w:val="24"/>
        </w:rPr>
        <w:t xml:space="preserve"> </w:t>
      </w:r>
      <w:r w:rsidR="009516E0" w:rsidRPr="002A1B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Соберите примерно 50 мл утренней мочи в контейнер</w:t>
      </w:r>
    </w:p>
    <w:p w:rsidR="009516E0" w:rsidRDefault="009516E0" w:rsidP="00825C4E">
      <w:pPr>
        <w:pStyle w:val="a9"/>
        <w:shd w:val="clear" w:color="auto" w:fill="FFFFFF"/>
        <w:spacing w:before="0" w:beforeAutospacing="0" w:after="0" w:afterAutospacing="0" w:line="360" w:lineRule="atLeast"/>
        <w:ind w:left="720"/>
        <w:rPr>
          <w:rFonts w:ascii="Georgia" w:hAnsi="Georgia"/>
          <w:color w:val="000000"/>
        </w:rPr>
      </w:pPr>
      <w:r>
        <w:rPr>
          <w:rStyle w:val="aa"/>
          <w:rFonts w:ascii="Georgia" w:hAnsi="Georgia"/>
          <w:color w:val="000000"/>
        </w:rPr>
        <w:t xml:space="preserve">Правила </w:t>
      </w:r>
      <w:r w:rsidR="005A6B5E">
        <w:rPr>
          <w:rStyle w:val="aa"/>
          <w:rFonts w:ascii="Georgia" w:hAnsi="Georgia"/>
          <w:color w:val="000000"/>
        </w:rPr>
        <w:t>с</w:t>
      </w:r>
      <w:r>
        <w:rPr>
          <w:rStyle w:val="aa"/>
          <w:rFonts w:ascii="Georgia" w:hAnsi="Georgia"/>
          <w:color w:val="000000"/>
        </w:rPr>
        <w:t>бора  мочи для исследования по Нечипоренко</w:t>
      </w:r>
    </w:p>
    <w:p w:rsidR="002A1BA8" w:rsidRPr="00825C4E" w:rsidRDefault="009516E0" w:rsidP="00825C4E">
      <w:pPr>
        <w:pStyle w:val="a9"/>
        <w:shd w:val="clear" w:color="auto" w:fill="FFFFFF"/>
        <w:spacing w:before="0" w:beforeAutospacing="0" w:after="180" w:afterAutospacing="0" w:line="360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Перед сбором мочи надо произвести гигиенический туалет наружных половых органов, затем собрать среднюю порцию утренней мочи, выделенную сразу же после сна. Для этого первое количество выделенной мочи (15-20 миллилитров) пропускают, а среднюю порцию мочи помещают в подготовленный чистый и сухой контейнер.</w:t>
      </w:r>
    </w:p>
    <w:p w:rsidR="009516E0" w:rsidRPr="002A1BA8" w:rsidRDefault="009516E0" w:rsidP="009516E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1D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Подготовка пациента к процедуре сдачи крови</w:t>
      </w:r>
      <w:r w:rsidRPr="00A26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62AC9" w:rsidRPr="00A62AC9" w:rsidRDefault="00A62AC9" w:rsidP="00A62A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2A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Ряд анализов делают натощак. Например, би</w:t>
      </w:r>
      <w:r w:rsidR="009516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охимические (глюкоза, холестерин</w:t>
      </w:r>
      <w:r w:rsidRPr="00A62A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билирубин и др.) и серологические тесты (сифилис, гепатит В), гормоны (ТТГ, </w:t>
      </w:r>
      <w:proofErr w:type="spellStart"/>
      <w:r w:rsidRPr="00A62A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паратгормон</w:t>
      </w:r>
      <w:proofErr w:type="spellEnd"/>
      <w:r w:rsidRPr="00A62A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и др. «Натощак» - это когда между последним приёмом пищи и взятием крови проходит не менее 8 часов (желательно - не менее 12 часов). Сок, чай, кофе, тем более с сахаром - тоже еда, поэтому придётся потерпеть. Можно пить воду.</w:t>
      </w:r>
    </w:p>
    <w:p w:rsidR="00A62AC9" w:rsidRPr="00A62AC9" w:rsidRDefault="00A62AC9" w:rsidP="00A62A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2A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Строго натощак (после 12-часового голодания) следует сдавать кровь для определения параметр</w:t>
      </w:r>
      <w:r w:rsidR="0048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 липидного профиля: холестерин, ЛПВП, ЛПНП, триглицериды; глюкозу.</w:t>
      </w:r>
    </w:p>
    <w:p w:rsidR="00A62AC9" w:rsidRPr="00A62AC9" w:rsidRDefault="00A62AC9" w:rsidP="00A62A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2A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предстоит сдавать общий анализ крови, последний приём пищи должен быть не позже, чем за 1 час до сдачи крови. Завтрак может состоять из несладкого чая, н</w:t>
      </w:r>
      <w:r w:rsidR="0048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есладкой каши без масла,</w:t>
      </w:r>
      <w:r w:rsidRPr="00A62A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яблока.</w:t>
      </w:r>
    </w:p>
    <w:p w:rsidR="00A62AC9" w:rsidRPr="00A62AC9" w:rsidRDefault="00A62AC9" w:rsidP="00A62A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2A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Желательно за 1 - 2 дня до обследования исключить из рациона </w:t>
      </w:r>
      <w:proofErr w:type="gramStart"/>
      <w:r w:rsidRPr="00A62A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жирное</w:t>
      </w:r>
      <w:proofErr w:type="gramEnd"/>
      <w:r w:rsidRPr="00A62A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жареное и алкоголь. Если накануне состоялось застолье - перенесите лабораторное исследование на 1-2 дня. За час до взятия крови воздержитесь от курения.</w:t>
      </w:r>
    </w:p>
    <w:p w:rsidR="00A62AC9" w:rsidRPr="00A62AC9" w:rsidRDefault="00A62AC9" w:rsidP="00A62A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2A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Содержание многих анализов в крови подвержено суточным колебаниям, поэтому для ряда исследований кровь следует сдавать строго в определенное время суток. Так, кровь на некоторые гормоны (ТТГ и </w:t>
      </w:r>
      <w:proofErr w:type="spellStart"/>
      <w:r w:rsidRPr="00A62A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паратгормон</w:t>
      </w:r>
      <w:proofErr w:type="spellEnd"/>
      <w:r w:rsidRPr="00A62A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 а также на железо сдают только до 10 утра.</w:t>
      </w:r>
    </w:p>
    <w:p w:rsidR="00A62AC9" w:rsidRPr="00A62AC9" w:rsidRDefault="00A62AC9" w:rsidP="00A62A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2A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сдаче венозной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:rsidR="00A62AC9" w:rsidRPr="00A62AC9" w:rsidRDefault="00A62AC9" w:rsidP="00A62A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2A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Кровь не следует сдавать после рентгенографии, ректального исследования или физиотерапевтических процедур.</w:t>
      </w:r>
    </w:p>
    <w:p w:rsidR="00540AC2" w:rsidRPr="002A1BA8" w:rsidRDefault="00A62AC9" w:rsidP="00FA31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A62A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разных лабораториях могут применяться разные методы исследования и единицы измерения. Чтобы оценка ваших результатов была корректной и была </w:t>
      </w:r>
      <w:r w:rsidRPr="00A62A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приемлемость результатов, </w:t>
      </w:r>
      <w:proofErr w:type="gramStart"/>
      <w:r w:rsidRPr="00A62A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делайте исследования</w:t>
      </w:r>
      <w:proofErr w:type="gramEnd"/>
      <w:r w:rsidRPr="00A62A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одной и той же лаборатории, в одно и то же время. Сравнение таких исследований будет более корректным.</w:t>
      </w:r>
      <w:r w:rsidR="00540AC2" w:rsidRPr="00540AC2">
        <w:rPr>
          <w:rStyle w:val="aa"/>
          <w:rFonts w:ascii="Georgia" w:hAnsi="Georgia"/>
          <w:color w:val="000000"/>
        </w:rPr>
        <w:t xml:space="preserve"> </w:t>
      </w:r>
      <w:r w:rsidR="00540AC2">
        <w:rPr>
          <w:rStyle w:val="aa"/>
          <w:rFonts w:ascii="Georgia" w:hAnsi="Georgia"/>
          <w:color w:val="000000"/>
        </w:rPr>
        <w:t xml:space="preserve">        </w:t>
      </w:r>
    </w:p>
    <w:p w:rsidR="00A261D3" w:rsidRDefault="00A261D3" w:rsidP="00A261D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A261D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                                Правила подготовки к сдаче кала</w:t>
      </w:r>
    </w:p>
    <w:p w:rsidR="00A261D3" w:rsidRPr="00A62AC9" w:rsidRDefault="00A261D3" w:rsidP="00A261D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Собирать кал для исследования следует утром.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Если это затруднительно</w:t>
      </w:r>
      <w:r w:rsidR="00825C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можно подготовить пробу заранее</w:t>
      </w:r>
      <w:r w:rsidR="00825C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но не более</w:t>
      </w:r>
      <w:proofErr w:type="gramStart"/>
      <w:r w:rsidR="00825C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="00825C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чем за 8 часов перед сдачей кала в лабораторию. В этом случае хранить пробу следует в холодильнике </w:t>
      </w:r>
      <w:proofErr w:type="gramStart"/>
      <w:r w:rsidR="00825C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 </w:t>
      </w:r>
      <w:proofErr w:type="gramEnd"/>
      <w:r w:rsidR="00825C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замораживать)</w:t>
      </w:r>
    </w:p>
    <w:tbl>
      <w:tblPr>
        <w:tblW w:w="0" w:type="auto"/>
        <w:tblCellSpacing w:w="15" w:type="dxa"/>
        <w:tblInd w:w="72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9"/>
        <w:gridCol w:w="4576"/>
      </w:tblGrid>
      <w:tr w:rsidR="00A261D3" w:rsidRPr="00A261D3" w:rsidTr="00731D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1D3" w:rsidRPr="00A261D3" w:rsidRDefault="00A261D3" w:rsidP="0073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обязательно следует сделать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1D3" w:rsidRPr="00A261D3" w:rsidRDefault="00A261D3" w:rsidP="0073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 нельзя допускать</w:t>
            </w:r>
          </w:p>
        </w:tc>
      </w:tr>
      <w:tr w:rsidR="00A261D3" w:rsidRPr="00A261D3" w:rsidTr="00731D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1D3" w:rsidRPr="00A261D3" w:rsidRDefault="00A261D3" w:rsidP="0073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Тщательный туалет наружных половых органов и области заднего прохода: </w:t>
            </w:r>
            <w:r w:rsidRPr="00A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мыльным раствором с последующим смыванием кипяченой водой; </w:t>
            </w:r>
            <w:r w:rsidRPr="00A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или 0,02% раствором фурацилина (5 таблеток на 0,5 л кипяченой воды); </w:t>
            </w:r>
            <w:r w:rsidRPr="00A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или 0,02-0,1% раствором марганцовки (интенсивный сиреневый цвет). </w:t>
            </w:r>
            <w:r w:rsidRPr="00A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Предварительно помочиться. </w:t>
            </w:r>
            <w:r w:rsidRPr="00A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Дефекацию производить в сухую, чистую емкость: судно или ночная ваза. </w:t>
            </w:r>
            <w:r w:rsidRPr="00A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Перенести пробу кала объемом 3-5 куб. см в заранее подготовленный чистый сухой контейнер для хранения и транспортировки. </w:t>
            </w:r>
            <w:r w:rsidRPr="00A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Если планируется исследование кала на наличие скрытой крови, то за три дня исключить из рациона мясо, рыбу, зеленые овощи и помидоры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1D3" w:rsidRPr="00A261D3" w:rsidRDefault="00A261D3" w:rsidP="0073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Нельзя проводить исследования кала раньше чем через 2 дня после клизмы, рентгенологического исследования желудка и кишечника, </w:t>
            </w:r>
            <w:proofErr w:type="spellStart"/>
            <w:r w:rsidRPr="00A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колоноскопии</w:t>
            </w:r>
            <w:proofErr w:type="spellEnd"/>
            <w:r w:rsidRPr="00A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A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Нельзя накануне принимать лекарственные вещества в том числе: </w:t>
            </w:r>
            <w:r w:rsidRPr="00A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слабительные; </w:t>
            </w:r>
            <w:r w:rsidRPr="00A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активированный уголь; </w:t>
            </w:r>
            <w:r w:rsidRPr="00A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препараты железа, меди, висмута; </w:t>
            </w:r>
            <w:r w:rsidRPr="00A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использовать ректальные свечи на жировой основе. </w:t>
            </w:r>
            <w:r w:rsidRPr="00A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Не допускать попадания в образец мочи или воды. </w:t>
            </w:r>
            <w:r w:rsidRPr="00A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Проводить исследование кала у женщин во время менструации</w:t>
            </w:r>
          </w:p>
        </w:tc>
      </w:tr>
    </w:tbl>
    <w:p w:rsidR="00921E87" w:rsidRDefault="00921E87" w:rsidP="00754D2D">
      <w:pPr>
        <w:pStyle w:val="a8"/>
        <w:tabs>
          <w:tab w:val="left" w:pos="945"/>
        </w:tabs>
        <w:ind w:left="1305"/>
        <w:rPr>
          <w:sz w:val="28"/>
          <w:szCs w:val="28"/>
        </w:rPr>
      </w:pPr>
    </w:p>
    <w:p w:rsidR="00754D2D" w:rsidRPr="00FA31D0" w:rsidRDefault="00921E87" w:rsidP="00754D2D">
      <w:pPr>
        <w:pStyle w:val="a8"/>
        <w:tabs>
          <w:tab w:val="left" w:pos="945"/>
        </w:tabs>
        <w:ind w:left="13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8D3256" w:rsidRPr="00FA31D0">
        <w:rPr>
          <w:b/>
          <w:sz w:val="24"/>
          <w:szCs w:val="24"/>
        </w:rPr>
        <w:t>Правила сбора мокроты на общий клинический анализ</w:t>
      </w:r>
    </w:p>
    <w:p w:rsidR="008D3256" w:rsidRPr="00921E87" w:rsidRDefault="008D3256" w:rsidP="00754D2D">
      <w:pPr>
        <w:pStyle w:val="a8"/>
        <w:tabs>
          <w:tab w:val="left" w:pos="945"/>
        </w:tabs>
        <w:ind w:left="1305"/>
        <w:rPr>
          <w:sz w:val="24"/>
          <w:szCs w:val="24"/>
        </w:rPr>
      </w:pPr>
      <w:r w:rsidRPr="00921E87">
        <w:rPr>
          <w:sz w:val="24"/>
          <w:szCs w:val="24"/>
        </w:rPr>
        <w:t xml:space="preserve">Мокроту лучше собирать утром до приема пищи. </w:t>
      </w:r>
      <w:r w:rsidR="00921E87" w:rsidRPr="00921E87">
        <w:rPr>
          <w:sz w:val="24"/>
          <w:szCs w:val="24"/>
        </w:rPr>
        <w:t>Пациент перед выделением мокроты должен тщательно прополоскать рот и глотку кипяченой водой. Полоскание ротовой полости уменьшает риск загрязнения пробы слюной. Затем откашляться и собрать мокроту в чистую стеклянную посуду или лабораторный контейнер с крышкой. Собирать следует только мокроту, отделяющуюся при кашле, а не при отхаркивании. Следует держать контейнер как можно ближе к губам и сразу же сплевывать в него мокроту по мере ее откашливания. Выделение мокроты усиливается после одного или нескольких глубоких вдохов.</w:t>
      </w:r>
    </w:p>
    <w:p w:rsidR="008D3256" w:rsidRPr="00FA31D0" w:rsidRDefault="00FA31D0" w:rsidP="008D3256">
      <w:pPr>
        <w:rPr>
          <w:b/>
          <w:sz w:val="32"/>
          <w:szCs w:val="32"/>
        </w:rPr>
      </w:pPr>
      <w:r w:rsidRPr="00FA31D0">
        <w:rPr>
          <w:b/>
          <w:sz w:val="28"/>
          <w:szCs w:val="28"/>
        </w:rPr>
        <w:t>Помните, что получение достоверных результатов предполагает правильный сбор материала для анализа. Несоблюдение правил подготовки к сдаче материала для исследования, в лучшем случае</w:t>
      </w:r>
      <w:proofErr w:type="gramStart"/>
      <w:r w:rsidRPr="00FA31D0">
        <w:rPr>
          <w:b/>
          <w:sz w:val="28"/>
          <w:szCs w:val="28"/>
        </w:rPr>
        <w:t xml:space="preserve"> ,</w:t>
      </w:r>
      <w:proofErr w:type="gramEnd"/>
      <w:r w:rsidRPr="00FA31D0">
        <w:rPr>
          <w:b/>
          <w:sz w:val="28"/>
          <w:szCs w:val="28"/>
        </w:rPr>
        <w:t xml:space="preserve"> </w:t>
      </w:r>
      <w:r w:rsidRPr="00FA31D0">
        <w:rPr>
          <w:b/>
          <w:sz w:val="28"/>
          <w:szCs w:val="28"/>
        </w:rPr>
        <w:lastRenderedPageBreak/>
        <w:t>приведет к  необходимости повторения анализа, в худшем – к неправильной постановке диагноза со всеми вытекающими отсюда последствиями.</w:t>
      </w:r>
      <w:r w:rsidRPr="00FA31D0">
        <w:rPr>
          <w:b/>
        </w:rPr>
        <w:t xml:space="preserve"> </w:t>
      </w:r>
      <w:r w:rsidRPr="00FA31D0">
        <w:rPr>
          <w:b/>
          <w:sz w:val="32"/>
          <w:szCs w:val="32"/>
        </w:rPr>
        <w:t>Поэтому внимательно ознакомьтесь с данной памяткой.</w:t>
      </w:r>
    </w:p>
    <w:p w:rsidR="008D3256" w:rsidRPr="00FA31D0" w:rsidRDefault="008D3256" w:rsidP="008D3256">
      <w:pPr>
        <w:rPr>
          <w:b/>
        </w:rPr>
      </w:pPr>
    </w:p>
    <w:p w:rsidR="008D3256" w:rsidRPr="008D3256" w:rsidRDefault="008D3256" w:rsidP="008D3256"/>
    <w:p w:rsidR="008D3256" w:rsidRDefault="008D3256" w:rsidP="008D3256"/>
    <w:p w:rsidR="008D3256" w:rsidRPr="008D3256" w:rsidRDefault="008D3256" w:rsidP="008D3256">
      <w:pPr>
        <w:tabs>
          <w:tab w:val="left" w:pos="1990"/>
        </w:tabs>
      </w:pPr>
    </w:p>
    <w:sectPr w:rsidR="008D3256" w:rsidRPr="008D3256" w:rsidSect="0033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849" w:rsidRDefault="00D07849" w:rsidP="00682DD3">
      <w:pPr>
        <w:spacing w:after="0" w:line="240" w:lineRule="auto"/>
      </w:pPr>
      <w:r>
        <w:separator/>
      </w:r>
    </w:p>
  </w:endnote>
  <w:endnote w:type="continuationSeparator" w:id="0">
    <w:p w:rsidR="00D07849" w:rsidRDefault="00D07849" w:rsidP="0068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849" w:rsidRDefault="00D07849" w:rsidP="00682DD3">
      <w:pPr>
        <w:spacing w:after="0" w:line="240" w:lineRule="auto"/>
      </w:pPr>
      <w:r>
        <w:separator/>
      </w:r>
    </w:p>
  </w:footnote>
  <w:footnote w:type="continuationSeparator" w:id="0">
    <w:p w:rsidR="00D07849" w:rsidRDefault="00D07849" w:rsidP="00682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40F9"/>
    <w:multiLevelType w:val="multilevel"/>
    <w:tmpl w:val="C4AC8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66E6C"/>
    <w:multiLevelType w:val="hybridMultilevel"/>
    <w:tmpl w:val="9308269E"/>
    <w:lvl w:ilvl="0" w:tplc="697E8A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04461B"/>
    <w:multiLevelType w:val="multilevel"/>
    <w:tmpl w:val="67B6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233E6"/>
    <w:multiLevelType w:val="hybridMultilevel"/>
    <w:tmpl w:val="0D6EA2EC"/>
    <w:lvl w:ilvl="0" w:tplc="F10E3A9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49E4678B"/>
    <w:multiLevelType w:val="multilevel"/>
    <w:tmpl w:val="F3F81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84757"/>
    <w:multiLevelType w:val="hybridMultilevel"/>
    <w:tmpl w:val="D2325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C2F9D"/>
    <w:multiLevelType w:val="hybridMultilevel"/>
    <w:tmpl w:val="80CA6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96BB0"/>
    <w:multiLevelType w:val="hybridMultilevel"/>
    <w:tmpl w:val="49FE0A24"/>
    <w:lvl w:ilvl="0" w:tplc="60DAF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B99"/>
    <w:rsid w:val="00005B99"/>
    <w:rsid w:val="00015EF7"/>
    <w:rsid w:val="00046B0A"/>
    <w:rsid w:val="00052670"/>
    <w:rsid w:val="000B354A"/>
    <w:rsid w:val="000B6212"/>
    <w:rsid w:val="000C15E0"/>
    <w:rsid w:val="000C75B4"/>
    <w:rsid w:val="0010782E"/>
    <w:rsid w:val="001F215D"/>
    <w:rsid w:val="0022288E"/>
    <w:rsid w:val="002A1BA8"/>
    <w:rsid w:val="00327F60"/>
    <w:rsid w:val="00330C72"/>
    <w:rsid w:val="003931E3"/>
    <w:rsid w:val="003B15BD"/>
    <w:rsid w:val="004120F3"/>
    <w:rsid w:val="0043365A"/>
    <w:rsid w:val="004526CC"/>
    <w:rsid w:val="00480ACD"/>
    <w:rsid w:val="004D7A8F"/>
    <w:rsid w:val="00540AC2"/>
    <w:rsid w:val="0057315E"/>
    <w:rsid w:val="00591640"/>
    <w:rsid w:val="005A6B5E"/>
    <w:rsid w:val="005E1046"/>
    <w:rsid w:val="00682DD3"/>
    <w:rsid w:val="007035A5"/>
    <w:rsid w:val="00743F58"/>
    <w:rsid w:val="00753B16"/>
    <w:rsid w:val="00754D2D"/>
    <w:rsid w:val="007B7EA0"/>
    <w:rsid w:val="00811F89"/>
    <w:rsid w:val="00825C4E"/>
    <w:rsid w:val="008D3256"/>
    <w:rsid w:val="00921E87"/>
    <w:rsid w:val="00923A25"/>
    <w:rsid w:val="009421D6"/>
    <w:rsid w:val="009516E0"/>
    <w:rsid w:val="00973533"/>
    <w:rsid w:val="009A5426"/>
    <w:rsid w:val="00A261D3"/>
    <w:rsid w:val="00A62AC9"/>
    <w:rsid w:val="00AF1B1D"/>
    <w:rsid w:val="00B03671"/>
    <w:rsid w:val="00BB7CB2"/>
    <w:rsid w:val="00BF6A4C"/>
    <w:rsid w:val="00BF6C72"/>
    <w:rsid w:val="00C05DC6"/>
    <w:rsid w:val="00C64D52"/>
    <w:rsid w:val="00D07849"/>
    <w:rsid w:val="00D47C85"/>
    <w:rsid w:val="00DB0518"/>
    <w:rsid w:val="00DC7718"/>
    <w:rsid w:val="00DE4D37"/>
    <w:rsid w:val="00E42720"/>
    <w:rsid w:val="00E53B9A"/>
    <w:rsid w:val="00EE2D4C"/>
    <w:rsid w:val="00FA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72"/>
  </w:style>
  <w:style w:type="paragraph" w:styleId="1">
    <w:name w:val="heading 1"/>
    <w:basedOn w:val="a"/>
    <w:next w:val="a"/>
    <w:link w:val="10"/>
    <w:uiPriority w:val="9"/>
    <w:qFormat/>
    <w:rsid w:val="00973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2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2DD3"/>
  </w:style>
  <w:style w:type="paragraph" w:styleId="a5">
    <w:name w:val="footer"/>
    <w:basedOn w:val="a"/>
    <w:link w:val="a6"/>
    <w:uiPriority w:val="99"/>
    <w:semiHidden/>
    <w:unhideWhenUsed/>
    <w:rsid w:val="00682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DD3"/>
  </w:style>
  <w:style w:type="character" w:customStyle="1" w:styleId="10">
    <w:name w:val="Заголовок 1 Знак"/>
    <w:basedOn w:val="a0"/>
    <w:link w:val="1"/>
    <w:uiPriority w:val="9"/>
    <w:rsid w:val="00973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97353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F1B1D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C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C75B4"/>
    <w:rPr>
      <w:b/>
      <w:bCs/>
    </w:rPr>
  </w:style>
  <w:style w:type="character" w:styleId="ab">
    <w:name w:val="Emphasis"/>
    <w:basedOn w:val="a0"/>
    <w:uiPriority w:val="20"/>
    <w:qFormat/>
    <w:rsid w:val="00C05DC6"/>
    <w:rPr>
      <w:i/>
      <w:iCs/>
    </w:rPr>
  </w:style>
  <w:style w:type="character" w:customStyle="1" w:styleId="apple-converted-space">
    <w:name w:val="apple-converted-space"/>
    <w:basedOn w:val="a0"/>
    <w:rsid w:val="00C05DC6"/>
  </w:style>
  <w:style w:type="character" w:styleId="ac">
    <w:name w:val="Hyperlink"/>
    <w:basedOn w:val="a0"/>
    <w:uiPriority w:val="99"/>
    <w:semiHidden/>
    <w:unhideWhenUsed/>
    <w:rsid w:val="00A62A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A9033-90CB-4737-ACFB-92B25FCE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Book</cp:lastModifiedBy>
  <cp:revision>25</cp:revision>
  <dcterms:created xsi:type="dcterms:W3CDTF">2011-01-18T14:26:00Z</dcterms:created>
  <dcterms:modified xsi:type="dcterms:W3CDTF">2015-07-30T05:58:00Z</dcterms:modified>
</cp:coreProperties>
</file>